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02" w:rsidRDefault="00252E02" w:rsidP="00252E0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</w:t>
      </w:r>
    </w:p>
    <w:p w:rsidR="00252E02" w:rsidRPr="00F165E5" w:rsidRDefault="00252E02" w:rsidP="0025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165E5">
        <w:rPr>
          <w:rFonts w:ascii="Arial" w:hAnsi="Arial" w:cs="Arial"/>
          <w:b/>
          <w:bCs/>
        </w:rPr>
        <w:t>Uchwał</w:t>
      </w:r>
      <w:r>
        <w:rPr>
          <w:rFonts w:ascii="Arial" w:hAnsi="Arial" w:cs="Arial"/>
          <w:b/>
          <w:bCs/>
        </w:rPr>
        <w:t>a Nr ……………</w:t>
      </w:r>
    </w:p>
    <w:p w:rsidR="00252E02" w:rsidRDefault="00252E02" w:rsidP="0025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Lubomino</w:t>
      </w:r>
    </w:p>
    <w:p w:rsidR="00252E02" w:rsidRDefault="00252E02" w:rsidP="0025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…………….. r.</w:t>
      </w:r>
    </w:p>
    <w:p w:rsidR="00252E02" w:rsidRPr="00F165E5" w:rsidRDefault="00252E02" w:rsidP="00252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52E02" w:rsidRDefault="00252E02" w:rsidP="00252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uchwalenia</w:t>
      </w:r>
      <w:r w:rsidRPr="00F165E5">
        <w:rPr>
          <w:rFonts w:ascii="Arial" w:hAnsi="Arial" w:cs="Arial"/>
          <w:b/>
          <w:bCs/>
        </w:rPr>
        <w:t xml:space="preserve"> „</w:t>
      </w:r>
      <w:r>
        <w:rPr>
          <w:rFonts w:ascii="Arial" w:hAnsi="Arial" w:cs="Arial"/>
          <w:b/>
          <w:bCs/>
        </w:rPr>
        <w:t>Rocznego p</w:t>
      </w:r>
      <w:r w:rsidRPr="00F165E5">
        <w:rPr>
          <w:rFonts w:ascii="Arial" w:hAnsi="Arial" w:cs="Arial"/>
          <w:b/>
          <w:bCs/>
        </w:rPr>
        <w:t xml:space="preserve">rogramu współpracy Gminy </w:t>
      </w:r>
      <w:r>
        <w:rPr>
          <w:rFonts w:ascii="Arial" w:hAnsi="Arial" w:cs="Arial"/>
          <w:b/>
          <w:bCs/>
        </w:rPr>
        <w:t xml:space="preserve">Lubomino z </w:t>
      </w:r>
      <w:r w:rsidRPr="00F165E5">
        <w:rPr>
          <w:rFonts w:ascii="Arial" w:hAnsi="Arial" w:cs="Arial"/>
          <w:b/>
          <w:bCs/>
        </w:rPr>
        <w:t>organizacjami pozarządowymi</w:t>
      </w:r>
      <w:r>
        <w:rPr>
          <w:rFonts w:ascii="Arial" w:hAnsi="Arial" w:cs="Arial"/>
          <w:b/>
          <w:bCs/>
        </w:rPr>
        <w:t xml:space="preserve"> oraz podmiotami wymienionymi w art. 3 ust. 3 ustawy o działalności pożytku publicznego i o wolontariacie na rok 2016</w:t>
      </w:r>
      <w:r w:rsidRPr="00F165E5">
        <w:rPr>
          <w:rFonts w:ascii="Arial" w:hAnsi="Arial" w:cs="Arial"/>
          <w:b/>
          <w:bCs/>
        </w:rPr>
        <w:t>”</w:t>
      </w:r>
    </w:p>
    <w:p w:rsidR="00252E02" w:rsidRPr="00F165E5" w:rsidRDefault="00252E02" w:rsidP="00252E0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252E02" w:rsidRDefault="00252E02" w:rsidP="00252E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65E5">
        <w:rPr>
          <w:rFonts w:ascii="Arial" w:hAnsi="Arial" w:cs="Arial"/>
        </w:rPr>
        <w:t xml:space="preserve">Na podstawie art. 5 </w:t>
      </w:r>
      <w:r>
        <w:rPr>
          <w:rFonts w:ascii="Arial" w:hAnsi="Arial" w:cs="Arial"/>
        </w:rPr>
        <w:t>a ust. 1</w:t>
      </w:r>
      <w:r w:rsidRPr="00F165E5">
        <w:rPr>
          <w:rFonts w:ascii="Arial" w:hAnsi="Arial" w:cs="Arial"/>
        </w:rPr>
        <w:t xml:space="preserve"> ustawy z dnia 24 kwietnia 2003 r. o działalności pożytku publicznego i o</w:t>
      </w:r>
      <w:r>
        <w:rPr>
          <w:rFonts w:ascii="Arial" w:hAnsi="Arial" w:cs="Arial"/>
        </w:rPr>
        <w:t xml:space="preserve"> </w:t>
      </w:r>
      <w:r w:rsidRPr="00F165E5">
        <w:rPr>
          <w:rFonts w:ascii="Arial" w:hAnsi="Arial" w:cs="Arial"/>
        </w:rPr>
        <w:t>wolontariacie (Dz. U.</w:t>
      </w:r>
      <w:r>
        <w:rPr>
          <w:rFonts w:ascii="Arial" w:hAnsi="Arial" w:cs="Arial"/>
        </w:rPr>
        <w:t xml:space="preserve"> z 2014 r. poz. 1118 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Pr="00F165E5">
        <w:rPr>
          <w:rFonts w:ascii="Arial" w:hAnsi="Arial" w:cs="Arial"/>
        </w:rPr>
        <w:t xml:space="preserve"> Rada</w:t>
      </w:r>
      <w:r>
        <w:rPr>
          <w:rFonts w:ascii="Arial" w:hAnsi="Arial" w:cs="Arial"/>
        </w:rPr>
        <w:t xml:space="preserve"> Gminy</w:t>
      </w:r>
      <w:r w:rsidRPr="00F16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Lubomino </w:t>
      </w:r>
      <w:r w:rsidRPr="00F165E5">
        <w:rPr>
          <w:rFonts w:ascii="Arial" w:hAnsi="Arial" w:cs="Arial"/>
        </w:rPr>
        <w:t>uchwala, co następuje:</w:t>
      </w:r>
    </w:p>
    <w:p w:rsidR="00252E02" w:rsidRPr="00F165E5" w:rsidRDefault="00252E02" w:rsidP="00252E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52E02" w:rsidRDefault="00252E02" w:rsidP="00252E02">
      <w:pPr>
        <w:autoSpaceDE w:val="0"/>
        <w:autoSpaceDN w:val="0"/>
        <w:adjustRightInd w:val="0"/>
        <w:spacing w:line="360" w:lineRule="auto"/>
        <w:ind w:left="742" w:hanging="709"/>
        <w:jc w:val="both"/>
        <w:rPr>
          <w:rFonts w:ascii="Arial" w:hAnsi="Arial" w:cs="Arial"/>
          <w:b/>
        </w:rPr>
      </w:pPr>
      <w:r w:rsidRPr="00F165E5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6E08EE">
        <w:rPr>
          <w:rFonts w:ascii="Arial" w:hAnsi="Arial" w:cs="Arial"/>
        </w:rPr>
        <w:t xml:space="preserve">Uchwala się „Roczny program współpracy Gminy </w:t>
      </w:r>
      <w:r>
        <w:rPr>
          <w:rFonts w:ascii="Arial" w:hAnsi="Arial" w:cs="Arial"/>
        </w:rPr>
        <w:t xml:space="preserve"> Lubomino </w:t>
      </w:r>
      <w:r w:rsidRPr="006E08EE">
        <w:rPr>
          <w:rFonts w:ascii="Arial" w:hAnsi="Arial" w:cs="Arial"/>
        </w:rPr>
        <w:t xml:space="preserve">z organizacjami </w:t>
      </w:r>
      <w:r>
        <w:rPr>
          <w:rFonts w:ascii="Arial" w:hAnsi="Arial" w:cs="Arial"/>
        </w:rPr>
        <w:t xml:space="preserve">     </w:t>
      </w:r>
      <w:r w:rsidRPr="006E08EE">
        <w:rPr>
          <w:rFonts w:ascii="Arial" w:hAnsi="Arial" w:cs="Arial"/>
        </w:rPr>
        <w:t>pozarządowymi</w:t>
      </w:r>
      <w:r w:rsidRPr="006E08EE">
        <w:rPr>
          <w:rFonts w:ascii="Arial" w:hAnsi="Arial" w:cs="Arial"/>
          <w:bCs/>
        </w:rPr>
        <w:t xml:space="preserve"> oraz podmiotami wymienionymi w art. 3 ust. 3 ustawy o działalności pożytku publicznego i o wolontariacie na rok 201</w:t>
      </w:r>
      <w:r>
        <w:rPr>
          <w:rFonts w:ascii="Arial" w:hAnsi="Arial" w:cs="Arial"/>
          <w:bCs/>
        </w:rPr>
        <w:t>6</w:t>
      </w:r>
      <w:r w:rsidRPr="006E08EE">
        <w:rPr>
          <w:rFonts w:ascii="Arial" w:hAnsi="Arial" w:cs="Arial"/>
        </w:rPr>
        <w:t>” stanowiący załącznik do uchwały.</w:t>
      </w:r>
    </w:p>
    <w:p w:rsidR="00252E02" w:rsidRPr="002734C7" w:rsidRDefault="00252E02" w:rsidP="00252E02">
      <w:p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Arial" w:hAnsi="Arial" w:cs="Arial"/>
          <w:b/>
        </w:rPr>
      </w:pPr>
    </w:p>
    <w:p w:rsidR="00252E02" w:rsidRPr="00F165E5" w:rsidRDefault="00252E02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165E5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 </w:t>
      </w:r>
      <w:r w:rsidRPr="00F165E5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    </w:t>
      </w:r>
      <w:r w:rsidRPr="00F165E5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>Wójtowi Gminy</w:t>
      </w:r>
      <w:r w:rsidRPr="00F165E5">
        <w:rPr>
          <w:rFonts w:ascii="Arial" w:hAnsi="Arial" w:cs="Arial"/>
        </w:rPr>
        <w:t>.</w:t>
      </w:r>
    </w:p>
    <w:p w:rsidR="00252E02" w:rsidRDefault="00252E02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52E02" w:rsidRDefault="00252E02" w:rsidP="00252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165E5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 </w:t>
      </w:r>
      <w:r w:rsidRPr="00F165E5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   </w:t>
      </w:r>
      <w:r w:rsidRPr="00F165E5">
        <w:rPr>
          <w:rFonts w:ascii="Arial" w:hAnsi="Arial" w:cs="Arial"/>
        </w:rPr>
        <w:t>Uchwała wchodzi w życie z dniem podjęcia.</w:t>
      </w:r>
    </w:p>
    <w:p w:rsidR="003101B6" w:rsidRDefault="003101B6"/>
    <w:sectPr w:rsidR="0031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2"/>
    <w:rsid w:val="00252E02"/>
    <w:rsid w:val="0031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9E64-8E8A-4C6C-9E9E-342A72FD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2015-10-28T10:51:00Z</dcterms:created>
  <dcterms:modified xsi:type="dcterms:W3CDTF">2015-10-28T10:51:00Z</dcterms:modified>
</cp:coreProperties>
</file>